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BD" w:rsidRDefault="00D87DBD" w:rsidP="00D87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ОК/3-1</w:t>
      </w:r>
    </w:p>
    <w:p w:rsidR="00D87DBD" w:rsidRDefault="00D87DBD" w:rsidP="00D87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D87DBD" w:rsidRDefault="00D87DBD" w:rsidP="00D87DBD">
      <w:pPr>
        <w:jc w:val="center"/>
        <w:rPr>
          <w:b/>
          <w:sz w:val="32"/>
          <w:szCs w:val="32"/>
        </w:rPr>
      </w:pPr>
    </w:p>
    <w:p w:rsidR="00D87DBD" w:rsidRDefault="00D87DBD" w:rsidP="00D87DBD">
      <w:pPr>
        <w:tabs>
          <w:tab w:val="left" w:pos="6663"/>
        </w:tabs>
        <w:jc w:val="both"/>
        <w:rPr>
          <w:sz w:val="28"/>
          <w:szCs w:val="28"/>
        </w:rPr>
      </w:pPr>
    </w:p>
    <w:p w:rsidR="00D87DBD" w:rsidRDefault="00D87DBD" w:rsidP="00D87DBD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«22»  июня  2016 г.</w:t>
      </w:r>
    </w:p>
    <w:p w:rsidR="00D87DBD" w:rsidRDefault="00D87DBD" w:rsidP="00D87DBD">
      <w:pPr>
        <w:tabs>
          <w:tab w:val="left" w:pos="6663"/>
        </w:tabs>
        <w:jc w:val="both"/>
        <w:rPr>
          <w:sz w:val="28"/>
          <w:szCs w:val="28"/>
        </w:rPr>
      </w:pPr>
    </w:p>
    <w:p w:rsidR="00D87DBD" w:rsidRDefault="00D87DBD" w:rsidP="00D87DBD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D87DBD" w:rsidRDefault="00D87DBD" w:rsidP="00D87DB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D87DBD" w:rsidRDefault="00D87DBD" w:rsidP="00D87DBD">
      <w:pPr>
        <w:jc w:val="center"/>
        <w:outlineLvl w:val="0"/>
        <w:rPr>
          <w:b/>
          <w:sz w:val="28"/>
          <w:szCs w:val="28"/>
          <w:u w:val="single"/>
        </w:rPr>
      </w:pPr>
    </w:p>
    <w:p w:rsidR="00D87DBD" w:rsidRPr="00564D96" w:rsidRDefault="00D87DBD" w:rsidP="00D87DB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t xml:space="preserve">1. Рассмотрение конкурсных заявок, представленных для участия в  открытом конкурсе № </w:t>
      </w:r>
      <w:r>
        <w:rPr>
          <w:bCs/>
          <w:szCs w:val="28"/>
        </w:rPr>
        <w:t>ОК/3-ВВРЗ/2016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 w:rsidRPr="00564D96">
        <w:rPr>
          <w:szCs w:val="28"/>
        </w:rPr>
        <w:t>договора</w:t>
      </w:r>
      <w:proofErr w:type="gramEnd"/>
      <w:r w:rsidRPr="00564D96">
        <w:rPr>
          <w:szCs w:val="28"/>
        </w:rPr>
        <w:t xml:space="preserve"> на выполнение работ по капитальному ремонту крана </w:t>
      </w:r>
      <w:r w:rsidRPr="00564D96">
        <w:t xml:space="preserve">мостового электрического </w:t>
      </w:r>
      <w:proofErr w:type="spellStart"/>
      <w:r w:rsidRPr="00564D96">
        <w:t>двухбалочного</w:t>
      </w:r>
      <w:proofErr w:type="spellEnd"/>
      <w:r w:rsidRPr="00564D96">
        <w:t xml:space="preserve"> КРМ-65, </w:t>
      </w:r>
      <w:r w:rsidR="00E97F36">
        <w:t>(</w:t>
      </w:r>
      <w:proofErr w:type="spellStart"/>
      <w:r w:rsidRPr="00564D96">
        <w:t>рег</w:t>
      </w:r>
      <w:proofErr w:type="spellEnd"/>
      <w:r w:rsidRPr="00564D96">
        <w:t>.</w:t>
      </w:r>
      <w:r>
        <w:t xml:space="preserve"> </w:t>
      </w:r>
      <w:r w:rsidRPr="00564D96">
        <w:t>№ 9550, инв.</w:t>
      </w:r>
      <w:r>
        <w:t xml:space="preserve"> </w:t>
      </w:r>
      <w:r w:rsidRPr="00564D96">
        <w:t>№ 4791/1, г/п-5т) Воронежского вагоноремонтного завода – филиала акционерного общества «</w:t>
      </w:r>
      <w:proofErr w:type="spellStart"/>
      <w:r w:rsidRPr="00564D96">
        <w:t>Вагонреммаш</w:t>
      </w:r>
      <w:proofErr w:type="spellEnd"/>
      <w:r w:rsidRPr="00564D96">
        <w:t>» в 2016 году.</w:t>
      </w:r>
    </w:p>
    <w:p w:rsidR="00D87DBD" w:rsidRDefault="00D87DBD" w:rsidP="00D87DBD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</w:t>
      </w:r>
      <w:r>
        <w:rPr>
          <w:bCs/>
          <w:szCs w:val="28"/>
        </w:rPr>
        <w:t>ОК/3-ВВРЗ/2016</w:t>
      </w:r>
      <w:r>
        <w:t>.</w:t>
      </w:r>
    </w:p>
    <w:p w:rsidR="00D87DBD" w:rsidRDefault="00D87DBD" w:rsidP="00D87DBD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</w:t>
      </w:r>
      <w:r>
        <w:rPr>
          <w:bCs/>
          <w:szCs w:val="28"/>
        </w:rPr>
        <w:t>ОК/3-ВВРЗ/2016</w:t>
      </w:r>
      <w:r>
        <w:t>.</w:t>
      </w:r>
    </w:p>
    <w:p w:rsidR="00D87DBD" w:rsidRDefault="00D87DBD" w:rsidP="00D87DBD">
      <w:pPr>
        <w:pStyle w:val="1"/>
        <w:tabs>
          <w:tab w:val="left" w:pos="720"/>
        </w:tabs>
        <w:jc w:val="center"/>
      </w:pPr>
    </w:p>
    <w:p w:rsidR="00D87DBD" w:rsidRDefault="00D87DBD" w:rsidP="00D87DBD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1" w:type="dxa"/>
        <w:tblInd w:w="-176" w:type="dxa"/>
        <w:tblLayout w:type="fixed"/>
        <w:tblLook w:val="01E0"/>
      </w:tblPr>
      <w:tblGrid>
        <w:gridCol w:w="9640"/>
        <w:gridCol w:w="271"/>
      </w:tblGrid>
      <w:tr w:rsidR="00D87DBD" w:rsidTr="00D87DBD">
        <w:tc>
          <w:tcPr>
            <w:tcW w:w="9640" w:type="dxa"/>
          </w:tcPr>
          <w:p w:rsidR="00D87DBD" w:rsidRDefault="00D87DBD" w:rsidP="00D87DBD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Воронежским ВРЗ АО «ВРМ» проведен открытый конкурс </w:t>
            </w:r>
            <w:r w:rsidRPr="00D87DBD">
              <w:rPr>
                <w:sz w:val="28"/>
                <w:szCs w:val="28"/>
                <w:lang w:eastAsia="en-US"/>
              </w:rPr>
              <w:t>№ </w:t>
            </w:r>
            <w:r w:rsidRPr="00D87DBD">
              <w:rPr>
                <w:bCs/>
                <w:sz w:val="28"/>
                <w:szCs w:val="28"/>
              </w:rPr>
              <w:t>ОК/3-ВВРЗ/2016</w:t>
            </w:r>
            <w:r w:rsidRPr="00D87DBD">
              <w:rPr>
                <w:sz w:val="28"/>
                <w:szCs w:val="28"/>
                <w:lang w:eastAsia="en-US"/>
              </w:rPr>
              <w:t>.</w:t>
            </w:r>
          </w:p>
          <w:p w:rsidR="00D87DBD" w:rsidRDefault="00D87DBD" w:rsidP="00D87DBD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D87DBD" w:rsidRDefault="00D87DBD" w:rsidP="00D87DBD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D87DBD">
              <w:rPr>
                <w:bCs/>
                <w:sz w:val="28"/>
                <w:szCs w:val="28"/>
              </w:rPr>
              <w:t>ОК/3-ВВРЗ/2016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D87DBD" w:rsidRPr="00D87DBD" w:rsidRDefault="00D87DBD" w:rsidP="00D87DBD">
            <w:pPr>
              <w:pStyle w:val="11"/>
              <w:numPr>
                <w:ilvl w:val="0"/>
                <w:numId w:val="2"/>
              </w:numPr>
              <w:ind w:left="34" w:firstLine="709"/>
              <w:rPr>
                <w:rFonts w:ascii="Times New Roman" w:hAnsi="Times New Roman" w:cs="Times New Roman"/>
                <w:szCs w:val="28"/>
              </w:rPr>
            </w:pPr>
            <w:r w:rsidRPr="00D87DBD">
              <w:rPr>
                <w:rFonts w:ascii="Times New Roman" w:hAnsi="Times New Roman" w:cs="Times New Roman"/>
                <w:szCs w:val="28"/>
              </w:rPr>
              <w:t>Допущен</w:t>
            </w:r>
            <w:r w:rsidR="00B72F07">
              <w:rPr>
                <w:rFonts w:ascii="Times New Roman" w:hAnsi="Times New Roman" w:cs="Times New Roman"/>
                <w:szCs w:val="28"/>
              </w:rPr>
              <w:t>о</w:t>
            </w:r>
            <w:r w:rsidRPr="00D87DBD">
              <w:rPr>
                <w:rFonts w:ascii="Times New Roman" w:hAnsi="Times New Roman" w:cs="Times New Roman"/>
                <w:szCs w:val="28"/>
              </w:rPr>
              <w:t xml:space="preserve"> к участию и признан</w:t>
            </w:r>
            <w:r w:rsidR="00B72F07">
              <w:rPr>
                <w:rFonts w:ascii="Times New Roman" w:hAnsi="Times New Roman" w:cs="Times New Roman"/>
                <w:szCs w:val="28"/>
              </w:rPr>
              <w:t>о</w:t>
            </w:r>
            <w:r w:rsidRPr="00D87DBD">
              <w:rPr>
                <w:rFonts w:ascii="Times New Roman" w:hAnsi="Times New Roman" w:cs="Times New Roman"/>
                <w:szCs w:val="28"/>
              </w:rPr>
              <w:t xml:space="preserve"> участником  ООО «ВОСТЕХРЕМИМ».</w:t>
            </w:r>
          </w:p>
          <w:p w:rsidR="00D87DBD" w:rsidRDefault="00D87DBD" w:rsidP="00D87DBD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  <w:p w:rsidR="00D87DBD" w:rsidRDefault="00D87DBD" w:rsidP="00D87DBD">
            <w:pPr>
              <w:pStyle w:val="a3"/>
              <w:spacing w:line="276" w:lineRule="auto"/>
              <w:rPr>
                <w:lang w:eastAsia="en-US"/>
              </w:rPr>
            </w:pPr>
          </w:p>
          <w:p w:rsidR="00D87DBD" w:rsidRDefault="00D87DBD" w:rsidP="00D87DBD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D87DBD" w:rsidRDefault="00D87DBD" w:rsidP="00D87DBD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 w:rsidRPr="00D87DBD">
              <w:rPr>
                <w:bCs/>
                <w:sz w:val="28"/>
                <w:szCs w:val="28"/>
              </w:rPr>
              <w:t>ОК/3-ВВРЗ/2016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D87DBD" w:rsidRDefault="00D87DBD" w:rsidP="00D87DB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87DBD" w:rsidRDefault="00D87DBD" w:rsidP="00D87DBD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D87DBD" w:rsidRDefault="00D87DBD" w:rsidP="00D87DB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</w:t>
            </w:r>
            <w:r w:rsidR="00E97F36" w:rsidRPr="00D87DBD">
              <w:rPr>
                <w:bCs/>
                <w:sz w:val="28"/>
                <w:szCs w:val="28"/>
              </w:rPr>
              <w:t>ОК/3-ВВРЗ/2016</w:t>
            </w:r>
            <w:r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следующие предложения:</w:t>
            </w:r>
          </w:p>
          <w:p w:rsidR="00D87DBD" w:rsidRDefault="00D87DBD" w:rsidP="00D87DB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В связи с тем, что по итогам рассмотрения конкурсной заявки к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участию в открытом конкурсе допущен один претендент, согласно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3) п. 2.9.9. конкурсной документации признать открытый конкурс № </w:t>
            </w:r>
            <w:r w:rsidR="00E97F36" w:rsidRPr="00D87DBD">
              <w:rPr>
                <w:bCs/>
                <w:sz w:val="28"/>
                <w:szCs w:val="28"/>
              </w:rPr>
              <w:t>ОК/3-ВВРЗ/2016</w:t>
            </w:r>
            <w:r>
              <w:rPr>
                <w:sz w:val="28"/>
                <w:szCs w:val="28"/>
                <w:lang w:eastAsia="en-US"/>
              </w:rPr>
              <w:t xml:space="preserve">  несостоявшимся и в соответствии с  п. 2.9.10 конкурсной документации поручить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отделу в установленном порядке обеспечить заключение договора </w:t>
            </w:r>
            <w:r w:rsidRPr="00E97F36">
              <w:rPr>
                <w:sz w:val="28"/>
                <w:szCs w:val="28"/>
                <w:lang w:eastAsia="en-US"/>
              </w:rPr>
              <w:t xml:space="preserve">с </w:t>
            </w:r>
            <w:r w:rsidR="00E97F36" w:rsidRPr="00E97F36">
              <w:rPr>
                <w:sz w:val="28"/>
                <w:szCs w:val="28"/>
              </w:rPr>
              <w:t>ООО «ВОСТЕХРЕМИМ</w:t>
            </w:r>
            <w:r w:rsidRPr="00E97F36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со стоимостью </w:t>
            </w:r>
            <w:r w:rsidRPr="00B72F07">
              <w:rPr>
                <w:sz w:val="28"/>
                <w:szCs w:val="28"/>
                <w:lang w:eastAsia="en-US"/>
              </w:rPr>
              <w:t xml:space="preserve">предложения </w:t>
            </w:r>
            <w:r w:rsidR="00E97F36" w:rsidRPr="00B72F07">
              <w:rPr>
                <w:sz w:val="28"/>
                <w:szCs w:val="28"/>
                <w:lang w:eastAsia="en-US"/>
              </w:rPr>
              <w:t>588 000</w:t>
            </w:r>
            <w:r w:rsidRPr="00B72F07">
              <w:rPr>
                <w:sz w:val="28"/>
                <w:szCs w:val="28"/>
                <w:lang w:eastAsia="en-US"/>
              </w:rPr>
              <w:t xml:space="preserve"> (</w:t>
            </w:r>
            <w:r w:rsidR="00E97F36" w:rsidRPr="00B72F07">
              <w:rPr>
                <w:sz w:val="28"/>
                <w:szCs w:val="28"/>
                <w:lang w:eastAsia="en-US"/>
              </w:rPr>
              <w:t>пятьсот восемьдесят восемь</w:t>
            </w:r>
            <w:proofErr w:type="gramEnd"/>
            <w:r w:rsidRPr="00B72F07">
              <w:rPr>
                <w:sz w:val="28"/>
                <w:szCs w:val="28"/>
                <w:lang w:eastAsia="en-US"/>
              </w:rPr>
              <w:t xml:space="preserve"> тысяч) рублей 00 копеек, кроме того НДС 18 % - </w:t>
            </w:r>
            <w:r w:rsidR="00B72F07" w:rsidRPr="00B72F07">
              <w:rPr>
                <w:sz w:val="28"/>
                <w:szCs w:val="28"/>
                <w:lang w:eastAsia="en-US"/>
              </w:rPr>
              <w:t>105 840</w:t>
            </w:r>
            <w:r w:rsidRPr="00B72F07">
              <w:rPr>
                <w:sz w:val="28"/>
                <w:szCs w:val="28"/>
                <w:lang w:eastAsia="en-US"/>
              </w:rPr>
              <w:t xml:space="preserve"> (</w:t>
            </w:r>
            <w:r w:rsidR="00B72F07" w:rsidRPr="00B72F07">
              <w:rPr>
                <w:sz w:val="28"/>
                <w:szCs w:val="28"/>
                <w:lang w:eastAsia="en-US"/>
              </w:rPr>
              <w:t>сто пять</w:t>
            </w:r>
            <w:r w:rsidRPr="00B72F07">
              <w:rPr>
                <w:sz w:val="28"/>
                <w:szCs w:val="28"/>
                <w:lang w:eastAsia="en-US"/>
              </w:rPr>
              <w:t xml:space="preserve"> тысяч </w:t>
            </w:r>
            <w:r w:rsidR="00B72F07" w:rsidRPr="00B72F07">
              <w:rPr>
                <w:sz w:val="28"/>
                <w:szCs w:val="28"/>
                <w:lang w:eastAsia="en-US"/>
              </w:rPr>
              <w:t>восемьсот сорок</w:t>
            </w:r>
            <w:r w:rsidRPr="00B72F07">
              <w:rPr>
                <w:sz w:val="28"/>
                <w:szCs w:val="28"/>
                <w:lang w:eastAsia="en-US"/>
              </w:rPr>
              <w:t>) рублей 0</w:t>
            </w:r>
            <w:r w:rsidR="00B72F07" w:rsidRPr="00B72F07">
              <w:rPr>
                <w:sz w:val="28"/>
                <w:szCs w:val="28"/>
                <w:lang w:eastAsia="en-US"/>
              </w:rPr>
              <w:t>0</w:t>
            </w:r>
            <w:r w:rsidRPr="00B72F07">
              <w:rPr>
                <w:sz w:val="28"/>
                <w:szCs w:val="28"/>
                <w:lang w:eastAsia="en-US"/>
              </w:rPr>
              <w:t xml:space="preserve"> копе</w:t>
            </w:r>
            <w:r w:rsidR="00B72F07" w:rsidRPr="00B72F07">
              <w:rPr>
                <w:sz w:val="28"/>
                <w:szCs w:val="28"/>
                <w:lang w:eastAsia="en-US"/>
              </w:rPr>
              <w:t>е</w:t>
            </w:r>
            <w:r w:rsidRPr="00B72F07">
              <w:rPr>
                <w:sz w:val="28"/>
                <w:szCs w:val="28"/>
                <w:lang w:eastAsia="en-US"/>
              </w:rPr>
              <w:t>к.</w:t>
            </w:r>
          </w:p>
          <w:p w:rsidR="00D87DBD" w:rsidRDefault="00D87DBD" w:rsidP="00D87D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7DBD" w:rsidRDefault="00D87DBD" w:rsidP="00D87D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7" w:type="dxa"/>
              <w:tblLayout w:type="fixed"/>
              <w:tblLook w:val="01E0"/>
            </w:tblPr>
            <w:tblGrid>
              <w:gridCol w:w="6765"/>
              <w:gridCol w:w="2822"/>
            </w:tblGrid>
            <w:tr w:rsidR="00D87DBD" w:rsidTr="00D87DBD">
              <w:trPr>
                <w:trHeight w:val="249"/>
              </w:trPr>
              <w:tc>
                <w:tcPr>
                  <w:tcW w:w="9587" w:type="dxa"/>
                  <w:gridSpan w:val="2"/>
                  <w:shd w:val="clear" w:color="auto" w:fill="auto"/>
                  <w:hideMark/>
                </w:tcPr>
                <w:tbl>
                  <w:tblPr>
                    <w:tblW w:w="9516" w:type="dxa"/>
                    <w:tblLayout w:type="fixed"/>
                    <w:tblLook w:val="01E0"/>
                  </w:tblPr>
                  <w:tblGrid>
                    <w:gridCol w:w="9516"/>
                  </w:tblGrid>
                  <w:tr w:rsidR="00D87DBD" w:rsidTr="00D87DBD">
                    <w:trPr>
                      <w:trHeight w:val="249"/>
                    </w:trPr>
                    <w:tc>
                      <w:tcPr>
                        <w:tcW w:w="9516" w:type="dxa"/>
                        <w:hideMark/>
                      </w:tcPr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  <w:r w:rsidRPr="00D87DBD">
                          <w:rPr>
                            <w:sz w:val="28"/>
                            <w:szCs w:val="28"/>
                          </w:rPr>
                          <w:t>Руководитель группы:</w:t>
                        </w: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  <w:r w:rsidRPr="00D87DBD">
                          <w:rPr>
                            <w:sz w:val="28"/>
                            <w:szCs w:val="28"/>
                          </w:rPr>
                          <w:t>Главный  инженер                                                                          Орешков А. В.</w:t>
                        </w: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  <w:r w:rsidRPr="00D87DBD">
                          <w:rPr>
                            <w:sz w:val="28"/>
                            <w:szCs w:val="28"/>
                          </w:rPr>
                          <w:t xml:space="preserve">Члены экспертной группы:                                                      </w:t>
                        </w: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  <w:r w:rsidRPr="00D87DBD">
                          <w:rPr>
                            <w:sz w:val="28"/>
                            <w:szCs w:val="28"/>
                          </w:rPr>
                          <w:t>Зам. главного инженера                                                                 Минаков В. Н.</w:t>
                        </w: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  <w:r w:rsidRPr="00D87DBD">
                          <w:rPr>
                            <w:sz w:val="28"/>
                            <w:szCs w:val="28"/>
                          </w:rPr>
                          <w:t>Зам. директора</w:t>
                        </w: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  <w:r w:rsidRPr="00D87DBD">
                          <w:rPr>
                            <w:sz w:val="28"/>
                            <w:szCs w:val="28"/>
                          </w:rPr>
                          <w:t>по безопасности                                                                              Сенцов С. Н.</w:t>
                        </w: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  <w:r w:rsidRPr="00D87DBD">
                          <w:rPr>
                            <w:sz w:val="28"/>
                            <w:szCs w:val="28"/>
                          </w:rPr>
                          <w:t>Начальник юридического сектора                                                Клишин А. В.</w:t>
                        </w: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  <w:r w:rsidRPr="00D87DBD">
                          <w:rPr>
                            <w:sz w:val="28"/>
                            <w:szCs w:val="28"/>
                          </w:rPr>
                          <w:t>Ведущий механик ЭМО                                                                 Довнар В. Л.</w:t>
                        </w: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87DBD" w:rsidRPr="00D87DBD" w:rsidRDefault="00D87DBD" w:rsidP="00D87DBD">
                        <w:pPr>
                          <w:rPr>
                            <w:sz w:val="28"/>
                            <w:szCs w:val="28"/>
                          </w:rPr>
                        </w:pPr>
                        <w:r w:rsidRPr="00D87DBD">
                          <w:rPr>
                            <w:sz w:val="28"/>
                            <w:szCs w:val="28"/>
                          </w:rPr>
                          <w:t xml:space="preserve">Инженер </w:t>
                        </w:r>
                        <w:proofErr w:type="spellStart"/>
                        <w:r w:rsidRPr="00D87DBD">
                          <w:rPr>
                            <w:sz w:val="28"/>
                            <w:szCs w:val="28"/>
                          </w:rPr>
                          <w:t>ОСиМ</w:t>
                        </w:r>
                        <w:proofErr w:type="spellEnd"/>
                        <w:r w:rsidRPr="00D87DBD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Лелякова М. В.</w:t>
                        </w:r>
                      </w:p>
                      <w:p w:rsidR="00D87DBD" w:rsidRPr="00D87DBD" w:rsidRDefault="00D87DBD" w:rsidP="00D87DB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D87DBD" w:rsidRDefault="00D87DBD" w:rsidP="00D87DB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7DBD" w:rsidTr="00D87DBD">
              <w:trPr>
                <w:trHeight w:val="64"/>
              </w:trPr>
              <w:tc>
                <w:tcPr>
                  <w:tcW w:w="6765" w:type="dxa"/>
                </w:tcPr>
                <w:p w:rsidR="00D87DBD" w:rsidRDefault="00D87DBD" w:rsidP="00D87DB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D87DBD" w:rsidRDefault="00D87DBD" w:rsidP="00D87DBD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87DBD" w:rsidRDefault="00D87DBD" w:rsidP="00D87D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ayout w:type="fixed"/>
              <w:tblLook w:val="01E0"/>
            </w:tblPr>
            <w:tblGrid>
              <w:gridCol w:w="6477"/>
              <w:gridCol w:w="3208"/>
            </w:tblGrid>
            <w:tr w:rsidR="00D87DBD" w:rsidTr="00D87DBD">
              <w:trPr>
                <w:trHeight w:val="358"/>
              </w:trPr>
              <w:tc>
                <w:tcPr>
                  <w:tcW w:w="6477" w:type="dxa"/>
                </w:tcPr>
                <w:p w:rsidR="00D87DBD" w:rsidRDefault="00D87DBD" w:rsidP="00D87DBD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87DBD" w:rsidRDefault="00D87DBD" w:rsidP="00D87DBD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7DBD" w:rsidTr="00D87DBD">
              <w:trPr>
                <w:trHeight w:val="1090"/>
              </w:trPr>
              <w:tc>
                <w:tcPr>
                  <w:tcW w:w="6477" w:type="dxa"/>
                </w:tcPr>
                <w:p w:rsidR="00D87DBD" w:rsidRDefault="00D87DBD" w:rsidP="00D87DB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87DBD" w:rsidRDefault="00D87DBD" w:rsidP="00D87DB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7DBD" w:rsidTr="00D87DBD">
              <w:trPr>
                <w:trHeight w:val="1463"/>
              </w:trPr>
              <w:tc>
                <w:tcPr>
                  <w:tcW w:w="6477" w:type="dxa"/>
                </w:tcPr>
                <w:p w:rsidR="00D87DBD" w:rsidRDefault="00D87DBD" w:rsidP="00D87DB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87DBD" w:rsidRDefault="00D87DBD" w:rsidP="00D87DBD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87DBD" w:rsidRDefault="00D87DBD" w:rsidP="00D87D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7DBD" w:rsidRDefault="00D87DBD" w:rsidP="00D87D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7DBD" w:rsidRDefault="00D87DBD" w:rsidP="00D87D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7DBD" w:rsidRDefault="00D87DBD" w:rsidP="00D87D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7DBD" w:rsidRDefault="00D87DBD" w:rsidP="00D87D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7DBD" w:rsidRDefault="00D87DBD" w:rsidP="00D87D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7DBD" w:rsidRDefault="00D87DBD" w:rsidP="00D87D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D87DBD" w:rsidRDefault="00D87DBD" w:rsidP="00D87D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3573B" w:rsidRDefault="0093573B"/>
    <w:sectPr w:rsidR="0093573B" w:rsidSect="0093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BD"/>
    <w:rsid w:val="0093573B"/>
    <w:rsid w:val="00B72F07"/>
    <w:rsid w:val="00D87DBD"/>
    <w:rsid w:val="00E97F36"/>
    <w:rsid w:val="00F5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DBD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DBD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D87DBD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D87DBD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D87DBD"/>
    <w:rPr>
      <w:sz w:val="28"/>
    </w:rPr>
  </w:style>
  <w:style w:type="paragraph" w:customStyle="1" w:styleId="11">
    <w:name w:val="Обычный1"/>
    <w:link w:val="Normal"/>
    <w:rsid w:val="00D87DBD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D87D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87DB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87D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cp:lastPrinted>2016-06-23T08:11:00Z</cp:lastPrinted>
  <dcterms:created xsi:type="dcterms:W3CDTF">2016-06-23T07:41:00Z</dcterms:created>
  <dcterms:modified xsi:type="dcterms:W3CDTF">2016-06-23T08:12:00Z</dcterms:modified>
</cp:coreProperties>
</file>